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A30F" w14:textId="77777777" w:rsidR="00C900C5" w:rsidRPr="007B043C" w:rsidRDefault="00C900C5" w:rsidP="00C900C5">
      <w:pPr>
        <w:widowControl w:val="0"/>
        <w:autoSpaceDE w:val="0"/>
        <w:autoSpaceDN w:val="0"/>
        <w:adjustRightInd w:val="0"/>
        <w:spacing w:before="120" w:after="120"/>
        <w:rPr>
          <w:rFonts w:asciiTheme="majorHAnsi" w:hAnsiTheme="majorHAnsi" w:cs="Helvetica"/>
          <w:szCs w:val="26"/>
        </w:rPr>
      </w:pPr>
      <w:bookmarkStart w:id="0" w:name="_GoBack"/>
      <w:bookmarkEnd w:id="0"/>
      <w:r w:rsidRPr="007B043C">
        <w:rPr>
          <w:rFonts w:asciiTheme="majorHAnsi" w:hAnsiTheme="majorHAnsi" w:cs="Helvetica"/>
          <w:szCs w:val="26"/>
        </w:rPr>
        <w:t>Dear ________,</w:t>
      </w:r>
    </w:p>
    <w:p w14:paraId="4DEE54DC" w14:textId="77777777" w:rsidR="00C900C5" w:rsidRPr="007B043C" w:rsidRDefault="00C900C5" w:rsidP="00C900C5">
      <w:pPr>
        <w:widowControl w:val="0"/>
        <w:autoSpaceDE w:val="0"/>
        <w:autoSpaceDN w:val="0"/>
        <w:adjustRightInd w:val="0"/>
        <w:spacing w:before="120" w:after="120"/>
        <w:rPr>
          <w:rFonts w:asciiTheme="majorHAnsi" w:hAnsiTheme="majorHAnsi" w:cs="Helvetica"/>
          <w:szCs w:val="26"/>
        </w:rPr>
      </w:pPr>
    </w:p>
    <w:p w14:paraId="4B3A50AA" w14:textId="77777777" w:rsidR="00FC59C5" w:rsidRPr="007B043C" w:rsidRDefault="00FC59C5" w:rsidP="00C900C5">
      <w:pPr>
        <w:widowControl w:val="0"/>
        <w:autoSpaceDE w:val="0"/>
        <w:autoSpaceDN w:val="0"/>
        <w:adjustRightInd w:val="0"/>
        <w:spacing w:before="120" w:after="120"/>
        <w:rPr>
          <w:rFonts w:asciiTheme="majorHAnsi" w:hAnsiTheme="majorHAnsi" w:cs="Helvetica"/>
          <w:b/>
          <w:szCs w:val="26"/>
        </w:rPr>
      </w:pPr>
      <w:r w:rsidRPr="007B043C">
        <w:rPr>
          <w:rFonts w:asciiTheme="majorHAnsi" w:hAnsiTheme="majorHAnsi" w:cs="Helvetica"/>
          <w:szCs w:val="26"/>
        </w:rPr>
        <w:t xml:space="preserve">As you deliberate about HALA and other changes connected to our growth management plans and changes in design review, please keep in mind these comments, especially regarding up-zones in </w:t>
      </w:r>
      <w:r w:rsidR="001F4146" w:rsidRPr="007B043C">
        <w:rPr>
          <w:rFonts w:asciiTheme="majorHAnsi" w:hAnsiTheme="majorHAnsi" w:cs="Helvetica"/>
          <w:b/>
          <w:szCs w:val="26"/>
        </w:rPr>
        <w:t>my neighborhood of</w:t>
      </w:r>
      <w:r w:rsidRPr="007B043C">
        <w:rPr>
          <w:rFonts w:asciiTheme="majorHAnsi" w:hAnsiTheme="majorHAnsi" w:cs="Helvetica"/>
          <w:szCs w:val="26"/>
        </w:rPr>
        <w:t xml:space="preserve"> </w:t>
      </w:r>
      <w:r w:rsidR="001F4146" w:rsidRPr="007B043C">
        <w:rPr>
          <w:rFonts w:asciiTheme="majorHAnsi" w:hAnsiTheme="majorHAnsi" w:cs="Helvetica"/>
          <w:b/>
          <w:szCs w:val="26"/>
        </w:rPr>
        <w:t>East Fremont/ West Wallingford (EF/WW), the tiny pocket of homes between Aurora Ave N</w:t>
      </w:r>
      <w:r w:rsidR="00401779" w:rsidRPr="007B043C">
        <w:rPr>
          <w:rFonts w:asciiTheme="majorHAnsi" w:hAnsiTheme="majorHAnsi" w:cs="Helvetica"/>
          <w:b/>
          <w:szCs w:val="26"/>
        </w:rPr>
        <w:t>.</w:t>
      </w:r>
      <w:r w:rsidR="001F4146" w:rsidRPr="007B043C">
        <w:rPr>
          <w:rFonts w:asciiTheme="majorHAnsi" w:hAnsiTheme="majorHAnsi" w:cs="Helvetica"/>
          <w:b/>
          <w:szCs w:val="26"/>
        </w:rPr>
        <w:t xml:space="preserve"> and Stone Way N.</w:t>
      </w:r>
    </w:p>
    <w:p w14:paraId="1735744F"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 xml:space="preserve">The most drastic changes </w:t>
      </w:r>
      <w:r w:rsidR="005926FB" w:rsidRPr="007B043C">
        <w:rPr>
          <w:rFonts w:asciiTheme="majorHAnsi" w:hAnsiTheme="majorHAnsi" w:cs="Helvetica"/>
          <w:szCs w:val="26"/>
        </w:rPr>
        <w:t xml:space="preserve">proposed by City planners for </w:t>
      </w:r>
      <w:r w:rsidRPr="007B043C">
        <w:rPr>
          <w:rFonts w:asciiTheme="majorHAnsi" w:hAnsiTheme="majorHAnsi" w:cs="Helvetica"/>
          <w:szCs w:val="26"/>
        </w:rPr>
        <w:t xml:space="preserve">the Wallingford Urban Village will hit EF/WW, by </w:t>
      </w:r>
      <w:r w:rsidR="005926FB" w:rsidRPr="007B043C">
        <w:rPr>
          <w:rFonts w:asciiTheme="majorHAnsi" w:hAnsiTheme="majorHAnsi" w:cs="Helvetica"/>
          <w:szCs w:val="26"/>
        </w:rPr>
        <w:t>completely converting our neighborhood to</w:t>
      </w:r>
      <w:r w:rsidRPr="007B043C">
        <w:rPr>
          <w:rFonts w:asciiTheme="majorHAnsi" w:hAnsiTheme="majorHAnsi" w:cs="Helvetica"/>
          <w:szCs w:val="26"/>
        </w:rPr>
        <w:t xml:space="preserve"> multifamily</w:t>
      </w:r>
      <w:r w:rsidR="005926FB" w:rsidRPr="007B043C">
        <w:rPr>
          <w:rFonts w:asciiTheme="majorHAnsi" w:hAnsiTheme="majorHAnsi" w:cs="Helvetica"/>
          <w:szCs w:val="26"/>
        </w:rPr>
        <w:t xml:space="preserve"> housing. This would force</w:t>
      </w:r>
      <w:r w:rsidRPr="007B043C">
        <w:rPr>
          <w:rFonts w:asciiTheme="majorHAnsi" w:hAnsiTheme="majorHAnsi" w:cs="Helvetica"/>
          <w:szCs w:val="26"/>
        </w:rPr>
        <w:t xml:space="preserve"> our </w:t>
      </w:r>
      <w:r w:rsidR="005926FB" w:rsidRPr="007B043C">
        <w:rPr>
          <w:rFonts w:asciiTheme="majorHAnsi" w:hAnsiTheme="majorHAnsi" w:cs="Helvetica"/>
          <w:szCs w:val="26"/>
        </w:rPr>
        <w:t xml:space="preserve">Single Family (SF) zoned </w:t>
      </w:r>
      <w:r w:rsidRPr="007B043C">
        <w:rPr>
          <w:rFonts w:asciiTheme="majorHAnsi" w:hAnsiTheme="majorHAnsi" w:cs="Helvetica"/>
          <w:szCs w:val="26"/>
        </w:rPr>
        <w:t>streets to up-zone to L</w:t>
      </w:r>
      <w:r w:rsidR="005926FB" w:rsidRPr="007B043C">
        <w:rPr>
          <w:rFonts w:asciiTheme="majorHAnsi" w:hAnsiTheme="majorHAnsi" w:cs="Helvetica"/>
          <w:szCs w:val="26"/>
        </w:rPr>
        <w:t xml:space="preserve">owrise 1, 2 and even </w:t>
      </w:r>
      <w:r w:rsidRPr="007B043C">
        <w:rPr>
          <w:rFonts w:asciiTheme="majorHAnsi" w:hAnsiTheme="majorHAnsi" w:cs="Helvetica"/>
          <w:szCs w:val="26"/>
        </w:rPr>
        <w:t>3</w:t>
      </w:r>
      <w:r w:rsidR="005926FB" w:rsidRPr="007B043C">
        <w:rPr>
          <w:rFonts w:asciiTheme="majorHAnsi" w:hAnsiTheme="majorHAnsi" w:cs="Helvetica"/>
          <w:szCs w:val="26"/>
        </w:rPr>
        <w:t xml:space="preserve"> (LR1, LR2 and LR3</w:t>
      </w:r>
      <w:r w:rsidR="0058088D" w:rsidRPr="007B043C">
        <w:rPr>
          <w:rFonts w:asciiTheme="majorHAnsi" w:hAnsiTheme="majorHAnsi" w:cs="Helvetica"/>
          <w:szCs w:val="26"/>
        </w:rPr>
        <w:t>). LR1, LR2 and LR3 are also being re-defined to take more height and bulk. The result will be</w:t>
      </w:r>
      <w:r w:rsidR="002661A5" w:rsidRPr="007B043C">
        <w:rPr>
          <w:rFonts w:asciiTheme="majorHAnsi" w:hAnsiTheme="majorHAnsi" w:cs="Helvetica"/>
          <w:szCs w:val="26"/>
        </w:rPr>
        <w:t xml:space="preserve"> buildings with heights of </w:t>
      </w:r>
      <w:r w:rsidR="005926FB" w:rsidRPr="007B043C">
        <w:rPr>
          <w:rFonts w:asciiTheme="majorHAnsi" w:hAnsiTheme="majorHAnsi" w:cs="Helvetica"/>
          <w:szCs w:val="26"/>
        </w:rPr>
        <w:t xml:space="preserve">up to </w:t>
      </w:r>
      <w:r w:rsidR="002661A5" w:rsidRPr="007B043C">
        <w:rPr>
          <w:rFonts w:asciiTheme="majorHAnsi" w:hAnsiTheme="majorHAnsi" w:cs="Helvetica"/>
          <w:szCs w:val="26"/>
        </w:rPr>
        <w:t>50-60 feet</w:t>
      </w:r>
      <w:r w:rsidR="005926FB" w:rsidRPr="007B043C">
        <w:rPr>
          <w:rFonts w:asciiTheme="majorHAnsi" w:hAnsiTheme="majorHAnsi" w:cs="Helvetica"/>
          <w:szCs w:val="26"/>
        </w:rPr>
        <w:t xml:space="preserve"> that overshadow</w:t>
      </w:r>
      <w:r w:rsidR="0014502D" w:rsidRPr="007B043C">
        <w:rPr>
          <w:rFonts w:asciiTheme="majorHAnsi" w:hAnsiTheme="majorHAnsi" w:cs="Helvetica"/>
          <w:szCs w:val="26"/>
        </w:rPr>
        <w:t xml:space="preserve"> the smaller </w:t>
      </w:r>
      <w:r w:rsidR="005926FB" w:rsidRPr="007B043C">
        <w:rPr>
          <w:rFonts w:asciiTheme="majorHAnsi" w:hAnsiTheme="majorHAnsi" w:cs="Helvetica"/>
          <w:szCs w:val="26"/>
        </w:rPr>
        <w:t>home</w:t>
      </w:r>
      <w:r w:rsidR="0014502D" w:rsidRPr="007B043C">
        <w:rPr>
          <w:rFonts w:asciiTheme="majorHAnsi" w:hAnsiTheme="majorHAnsi" w:cs="Helvetica"/>
          <w:szCs w:val="26"/>
        </w:rPr>
        <w:t xml:space="preserve">s that make these streets livable now. </w:t>
      </w:r>
      <w:r w:rsidRPr="007B043C">
        <w:rPr>
          <w:rFonts w:asciiTheme="majorHAnsi" w:hAnsiTheme="majorHAnsi" w:cs="Helvetica"/>
          <w:szCs w:val="26"/>
        </w:rPr>
        <w:t xml:space="preserve">These changes </w:t>
      </w:r>
      <w:r w:rsidR="005926FB" w:rsidRPr="007B043C">
        <w:rPr>
          <w:rFonts w:asciiTheme="majorHAnsi" w:hAnsiTheme="majorHAnsi" w:cs="Helvetica"/>
          <w:szCs w:val="26"/>
        </w:rPr>
        <w:t xml:space="preserve">would </w:t>
      </w:r>
      <w:r w:rsidRPr="007B043C">
        <w:rPr>
          <w:rFonts w:asciiTheme="majorHAnsi" w:hAnsiTheme="majorHAnsi" w:cs="Helvetica"/>
          <w:szCs w:val="26"/>
        </w:rPr>
        <w:t>turn EF/WW into a high-density area, despite its designation as a “low density residential urban village.” Yet EF/WW lies furthest from the center of the urban village near QFC &amp; Wallingford Center on N</w:t>
      </w:r>
      <w:r w:rsidR="0058088D" w:rsidRPr="007B043C">
        <w:rPr>
          <w:rFonts w:asciiTheme="majorHAnsi" w:hAnsiTheme="majorHAnsi" w:cs="Helvetica"/>
          <w:szCs w:val="26"/>
        </w:rPr>
        <w:t>.</w:t>
      </w:r>
      <w:r w:rsidRPr="007B043C">
        <w:rPr>
          <w:rFonts w:asciiTheme="majorHAnsi" w:hAnsiTheme="majorHAnsi" w:cs="Helvetica"/>
          <w:szCs w:val="26"/>
        </w:rPr>
        <w:t xml:space="preserve"> 45th. We maintain we offer </w:t>
      </w:r>
      <w:r w:rsidR="005926FB" w:rsidRPr="007B043C">
        <w:rPr>
          <w:rFonts w:asciiTheme="majorHAnsi" w:hAnsiTheme="majorHAnsi" w:cs="Helvetica"/>
          <w:szCs w:val="26"/>
        </w:rPr>
        <w:t xml:space="preserve">appropriate </w:t>
      </w:r>
      <w:r w:rsidRPr="007B043C">
        <w:rPr>
          <w:rFonts w:asciiTheme="majorHAnsi" w:hAnsiTheme="majorHAnsi" w:cs="Helvetica"/>
          <w:szCs w:val="26"/>
        </w:rPr>
        <w:t xml:space="preserve">density already, </w:t>
      </w:r>
      <w:r w:rsidR="005926FB" w:rsidRPr="007B043C">
        <w:rPr>
          <w:rFonts w:asciiTheme="majorHAnsi" w:hAnsiTheme="majorHAnsi" w:cs="Helvetica"/>
          <w:szCs w:val="26"/>
        </w:rPr>
        <w:t xml:space="preserve">with a robust mix of multi-family and single family zoning, and ample </w:t>
      </w:r>
      <w:r w:rsidRPr="007B043C">
        <w:rPr>
          <w:rFonts w:asciiTheme="majorHAnsi" w:hAnsiTheme="majorHAnsi" w:cs="Helvetica"/>
          <w:szCs w:val="26"/>
        </w:rPr>
        <w:t>capacity under current zoning to meet growth targets.</w:t>
      </w:r>
    </w:p>
    <w:p w14:paraId="78BBB969" w14:textId="77777777" w:rsidR="007B310B" w:rsidRPr="007B043C" w:rsidRDefault="001F4146" w:rsidP="00C900C5">
      <w:pPr>
        <w:widowControl w:val="0"/>
        <w:autoSpaceDE w:val="0"/>
        <w:autoSpaceDN w:val="0"/>
        <w:adjustRightInd w:val="0"/>
        <w:spacing w:before="120" w:after="120"/>
        <w:rPr>
          <w:rFonts w:asciiTheme="majorHAnsi" w:hAnsiTheme="majorHAnsi" w:cs="Helvetica"/>
          <w:b/>
          <w:szCs w:val="26"/>
        </w:rPr>
      </w:pPr>
      <w:r w:rsidRPr="007B043C">
        <w:rPr>
          <w:rFonts w:asciiTheme="majorHAnsi" w:hAnsiTheme="majorHAnsi" w:cs="Helvetica"/>
          <w:b/>
          <w:szCs w:val="26"/>
        </w:rPr>
        <w:t>Unless the concerns below are fully addressed, I would like to see the proposed up-zones between Winslow N</w:t>
      </w:r>
      <w:r w:rsidR="00401779" w:rsidRPr="007B043C">
        <w:rPr>
          <w:rFonts w:asciiTheme="majorHAnsi" w:hAnsiTheme="majorHAnsi" w:cs="Helvetica"/>
          <w:b/>
          <w:szCs w:val="26"/>
        </w:rPr>
        <w:t>.</w:t>
      </w:r>
      <w:r w:rsidRPr="007B043C">
        <w:rPr>
          <w:rFonts w:asciiTheme="majorHAnsi" w:hAnsiTheme="majorHAnsi" w:cs="Helvetica"/>
          <w:b/>
          <w:szCs w:val="26"/>
        </w:rPr>
        <w:t xml:space="preserve"> and Stone Way N</w:t>
      </w:r>
      <w:r w:rsidR="00401779" w:rsidRPr="007B043C">
        <w:rPr>
          <w:rFonts w:asciiTheme="majorHAnsi" w:hAnsiTheme="majorHAnsi" w:cs="Helvetica"/>
          <w:b/>
          <w:szCs w:val="26"/>
        </w:rPr>
        <w:t>.</w:t>
      </w:r>
      <w:r w:rsidRPr="007B043C">
        <w:rPr>
          <w:rFonts w:asciiTheme="majorHAnsi" w:hAnsiTheme="majorHAnsi" w:cs="Helvetica"/>
          <w:b/>
          <w:szCs w:val="26"/>
        </w:rPr>
        <w:t xml:space="preserve"> eliminated, and </w:t>
      </w:r>
      <w:r w:rsidR="00401779" w:rsidRPr="007B043C">
        <w:rPr>
          <w:rFonts w:asciiTheme="majorHAnsi" w:hAnsiTheme="majorHAnsi" w:cs="Helvetica"/>
          <w:b/>
          <w:szCs w:val="26"/>
        </w:rPr>
        <w:t>S</w:t>
      </w:r>
      <w:r w:rsidRPr="007B043C">
        <w:rPr>
          <w:rFonts w:asciiTheme="majorHAnsi" w:hAnsiTheme="majorHAnsi" w:cs="Helvetica"/>
          <w:b/>
          <w:szCs w:val="26"/>
        </w:rPr>
        <w:t xml:space="preserve">ingle </w:t>
      </w:r>
      <w:r w:rsidR="00401779" w:rsidRPr="007B043C">
        <w:rPr>
          <w:rFonts w:asciiTheme="majorHAnsi" w:hAnsiTheme="majorHAnsi" w:cs="Helvetica"/>
          <w:b/>
          <w:szCs w:val="26"/>
        </w:rPr>
        <w:t>F</w:t>
      </w:r>
      <w:r w:rsidRPr="007B043C">
        <w:rPr>
          <w:rFonts w:asciiTheme="majorHAnsi" w:hAnsiTheme="majorHAnsi" w:cs="Helvetica"/>
          <w:b/>
          <w:szCs w:val="26"/>
        </w:rPr>
        <w:t xml:space="preserve">amily zoned areas of EF/WW removed from the Wallingford Urban Village.  </w:t>
      </w:r>
    </w:p>
    <w:p w14:paraId="54C4F29F" w14:textId="77777777" w:rsidR="00FC59C5" w:rsidRPr="007B043C" w:rsidRDefault="00FC59C5" w:rsidP="00C900C5">
      <w:pPr>
        <w:widowControl w:val="0"/>
        <w:autoSpaceDE w:val="0"/>
        <w:autoSpaceDN w:val="0"/>
        <w:adjustRightInd w:val="0"/>
        <w:spacing w:before="120" w:after="120"/>
        <w:ind w:left="960" w:hanging="960"/>
        <w:rPr>
          <w:rFonts w:asciiTheme="majorHAnsi" w:hAnsiTheme="majorHAnsi" w:cs="Helvetica"/>
          <w:szCs w:val="26"/>
        </w:rPr>
      </w:pPr>
      <w:r w:rsidRPr="007B043C">
        <w:rPr>
          <w:rFonts w:asciiTheme="majorHAnsi" w:hAnsiTheme="majorHAnsi" w:cs="Helvetica"/>
          <w:szCs w:val="26"/>
        </w:rPr>
        <w:t>I offer these comments:</w:t>
      </w:r>
    </w:p>
    <w:p w14:paraId="229C92CF" w14:textId="77777777" w:rsidR="002661A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1.</w:t>
      </w:r>
      <w:r w:rsidRPr="007B043C">
        <w:rPr>
          <w:rFonts w:asciiTheme="majorHAnsi" w:hAnsiTheme="majorHAnsi" w:cs="Times New Roman"/>
          <w:szCs w:val="18"/>
        </w:rPr>
        <w:t xml:space="preserve">       </w:t>
      </w:r>
      <w:r w:rsidRPr="007B043C">
        <w:rPr>
          <w:rFonts w:asciiTheme="majorHAnsi" w:hAnsiTheme="majorHAnsi" w:cs="Helvetica"/>
          <w:b/>
          <w:bCs/>
          <w:szCs w:val="26"/>
        </w:rPr>
        <w:t>I and my neighbors agree that HALA and MHA-driven up-zones have a laudable purpose</w:t>
      </w:r>
      <w:r w:rsidRPr="007B043C">
        <w:rPr>
          <w:rFonts w:asciiTheme="majorHAnsi" w:hAnsiTheme="majorHAnsi" w:cs="Helvetica"/>
          <w:szCs w:val="26"/>
        </w:rPr>
        <w:t xml:space="preserve">: to add badly needed low-income housing in Seattle. However, no data has shown that the up-zones will produce any significant stream of revenue or actual housing, while existing data shows that displacement will be MORE than the amount of new housing. </w:t>
      </w:r>
    </w:p>
    <w:p w14:paraId="6BB8C8E4"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2.</w:t>
      </w:r>
      <w:r w:rsidRPr="007B043C">
        <w:rPr>
          <w:rFonts w:asciiTheme="majorHAnsi" w:hAnsiTheme="majorHAnsi" w:cs="Times New Roman"/>
          <w:szCs w:val="18"/>
        </w:rPr>
        <w:t xml:space="preserve">       </w:t>
      </w:r>
      <w:r w:rsidRPr="007B043C">
        <w:rPr>
          <w:rFonts w:asciiTheme="majorHAnsi" w:hAnsiTheme="majorHAnsi" w:cs="Helvetica"/>
          <w:b/>
          <w:bCs/>
          <w:szCs w:val="26"/>
        </w:rPr>
        <w:t>Our EF/WW neighborhood meetings, discussions and survey revealed broad agreement on our real desire for affordability and diversity here,</w:t>
      </w:r>
      <w:r w:rsidRPr="007B043C">
        <w:rPr>
          <w:rFonts w:asciiTheme="majorHAnsi" w:hAnsiTheme="majorHAnsi" w:cs="Helvetica"/>
          <w:szCs w:val="26"/>
        </w:rPr>
        <w:t xml:space="preserve"> and deep concern that we would see improvement on neither of these metrics. I agree, and believe, with them, that we would lose dramatically on livability. Going forward, we must preserve affordability and encourage diversity right here. The proposed rezoning is accelerating the loss of affordable housing already, driving down diversity and affordability for homeowners and renters with low or fixed incomes.</w:t>
      </w:r>
    </w:p>
    <w:p w14:paraId="2AFFCDC9"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3.</w:t>
      </w:r>
      <w:r w:rsidRPr="007B043C">
        <w:rPr>
          <w:rFonts w:asciiTheme="majorHAnsi" w:hAnsiTheme="majorHAnsi" w:cs="Times New Roman"/>
          <w:szCs w:val="18"/>
        </w:rPr>
        <w:t xml:space="preserve">       </w:t>
      </w:r>
      <w:r w:rsidRPr="007B043C">
        <w:rPr>
          <w:rFonts w:asciiTheme="majorHAnsi" w:hAnsiTheme="majorHAnsi" w:cs="Helvetica"/>
          <w:bCs/>
          <w:szCs w:val="26"/>
        </w:rPr>
        <w:t>I suggest several measures to bring affordability and accommodate growth:</w:t>
      </w:r>
    </w:p>
    <w:p w14:paraId="328674B5"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bCs/>
          <w:szCs w:val="26"/>
        </w:rPr>
        <w:t>a.</w:t>
      </w:r>
      <w:r w:rsidRPr="007B043C">
        <w:rPr>
          <w:rFonts w:asciiTheme="majorHAnsi" w:hAnsiTheme="majorHAnsi" w:cs="Times New Roman"/>
          <w:szCs w:val="18"/>
        </w:rPr>
        <w:t xml:space="preserve">     </w:t>
      </w:r>
      <w:r w:rsidRPr="007B043C">
        <w:rPr>
          <w:rFonts w:asciiTheme="majorHAnsi" w:hAnsiTheme="majorHAnsi" w:cs="Helvetica"/>
          <w:b/>
          <w:bCs/>
          <w:szCs w:val="26"/>
        </w:rPr>
        <w:t>The City must catalogue and protect currently affordable rentals.</w:t>
      </w:r>
    </w:p>
    <w:p w14:paraId="6B3811AD"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i/>
          <w:iCs/>
          <w:szCs w:val="26"/>
        </w:rPr>
        <w:t>b.</w:t>
      </w:r>
      <w:r w:rsidRPr="007B043C">
        <w:rPr>
          <w:rFonts w:asciiTheme="majorHAnsi" w:hAnsiTheme="majorHAnsi" w:cs="Times New Roman"/>
          <w:szCs w:val="18"/>
        </w:rPr>
        <w:t xml:space="preserve">       </w:t>
      </w:r>
      <w:r w:rsidRPr="007B043C">
        <w:rPr>
          <w:rFonts w:asciiTheme="majorHAnsi" w:hAnsiTheme="majorHAnsi" w:cs="Helvetica"/>
          <w:b/>
          <w:bCs/>
          <w:szCs w:val="26"/>
        </w:rPr>
        <w:t>Limit up-zones in Single Family zones.</w:t>
      </w:r>
      <w:r w:rsidRPr="007B043C">
        <w:rPr>
          <w:rFonts w:asciiTheme="majorHAnsi" w:hAnsiTheme="majorHAnsi" w:cs="Helvetica"/>
          <w:szCs w:val="26"/>
        </w:rPr>
        <w:t xml:space="preserve"> Maintain lower heights by keeping SF as </w:t>
      </w:r>
      <w:r w:rsidR="00401779" w:rsidRPr="007B043C">
        <w:rPr>
          <w:rFonts w:asciiTheme="majorHAnsi" w:hAnsiTheme="majorHAnsi" w:cs="Helvetica"/>
          <w:szCs w:val="26"/>
        </w:rPr>
        <w:t>is,</w:t>
      </w:r>
      <w:r w:rsidRPr="007B043C">
        <w:rPr>
          <w:rFonts w:asciiTheme="majorHAnsi" w:hAnsiTheme="majorHAnsi" w:cs="Helvetica"/>
          <w:szCs w:val="26"/>
        </w:rPr>
        <w:t xml:space="preserve"> or Residential Small Lot</w:t>
      </w:r>
      <w:r w:rsidR="002661A5" w:rsidRPr="007B043C">
        <w:rPr>
          <w:rFonts w:asciiTheme="majorHAnsi" w:hAnsiTheme="majorHAnsi" w:cs="Helvetica"/>
          <w:szCs w:val="26"/>
        </w:rPr>
        <w:t xml:space="preserve"> (RSL), with the caveat that RSL must require more space for yards</w:t>
      </w:r>
      <w:r w:rsidR="00C94B1F" w:rsidRPr="007B043C">
        <w:rPr>
          <w:rFonts w:asciiTheme="majorHAnsi" w:hAnsiTheme="majorHAnsi" w:cs="Helvetica"/>
          <w:szCs w:val="26"/>
        </w:rPr>
        <w:t xml:space="preserve"> and setbacks</w:t>
      </w:r>
      <w:r w:rsidRPr="007B043C">
        <w:rPr>
          <w:rFonts w:asciiTheme="majorHAnsi" w:hAnsiTheme="majorHAnsi" w:cs="Helvetica"/>
          <w:szCs w:val="26"/>
        </w:rPr>
        <w:t>.  These family homes provide a greenbelt buffer from our main transit and commercial corridors, offering tranquility, relief from concrete, greenery, yards for families, sunlight, and homes for birds and wildlife.</w:t>
      </w:r>
      <w:r w:rsidRPr="007B043C">
        <w:rPr>
          <w:rFonts w:asciiTheme="majorHAnsi" w:hAnsiTheme="majorHAnsi" w:cs="Helvetica"/>
          <w:b/>
          <w:bCs/>
          <w:szCs w:val="26"/>
        </w:rPr>
        <w:t xml:space="preserve"> </w:t>
      </w:r>
      <w:r w:rsidRPr="007B043C">
        <w:rPr>
          <w:rFonts w:asciiTheme="majorHAnsi" w:hAnsiTheme="majorHAnsi" w:cs="Helvetica"/>
          <w:szCs w:val="26"/>
        </w:rPr>
        <w:t xml:space="preserve"> Preserving what </w:t>
      </w:r>
      <w:r w:rsidR="00401779" w:rsidRPr="007B043C">
        <w:rPr>
          <w:rFonts w:asciiTheme="majorHAnsi" w:hAnsiTheme="majorHAnsi" w:cs="Helvetica"/>
          <w:szCs w:val="26"/>
        </w:rPr>
        <w:t>S</w:t>
      </w:r>
      <w:r w:rsidRPr="007B043C">
        <w:rPr>
          <w:rFonts w:asciiTheme="majorHAnsi" w:hAnsiTheme="majorHAnsi" w:cs="Helvetica"/>
          <w:szCs w:val="26"/>
        </w:rPr>
        <w:t xml:space="preserve">ingle </w:t>
      </w:r>
      <w:r w:rsidR="00401779" w:rsidRPr="007B043C">
        <w:rPr>
          <w:rFonts w:asciiTheme="majorHAnsi" w:hAnsiTheme="majorHAnsi" w:cs="Helvetica"/>
          <w:szCs w:val="26"/>
        </w:rPr>
        <w:t>F</w:t>
      </w:r>
      <w:r w:rsidRPr="007B043C">
        <w:rPr>
          <w:rFonts w:asciiTheme="majorHAnsi" w:hAnsiTheme="majorHAnsi" w:cs="Helvetica"/>
          <w:szCs w:val="26"/>
        </w:rPr>
        <w:t xml:space="preserve">amily zoning we have here will help, as many </w:t>
      </w:r>
      <w:r w:rsidRPr="007B043C">
        <w:rPr>
          <w:rFonts w:asciiTheme="majorHAnsi" w:hAnsiTheme="majorHAnsi" w:cs="Helvetica"/>
          <w:szCs w:val="26"/>
        </w:rPr>
        <w:lastRenderedPageBreak/>
        <w:t>people even now share their homes by renting out rooms, ADUs and DADUs, and more will find these investments help them meet higher living costs going forward.</w:t>
      </w:r>
    </w:p>
    <w:p w14:paraId="610B1674"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c.</w:t>
      </w:r>
      <w:r w:rsidRPr="007B043C">
        <w:rPr>
          <w:rFonts w:asciiTheme="majorHAnsi" w:hAnsiTheme="majorHAnsi" w:cs="Times New Roman"/>
          <w:szCs w:val="18"/>
        </w:rPr>
        <w:t xml:space="preserve">        </w:t>
      </w:r>
      <w:r w:rsidRPr="007B043C">
        <w:rPr>
          <w:rFonts w:asciiTheme="majorHAnsi" w:hAnsiTheme="majorHAnsi" w:cs="Helvetica"/>
          <w:b/>
          <w:bCs/>
          <w:szCs w:val="26"/>
        </w:rPr>
        <w:t>Cancel “Hidden Up-zones</w:t>
      </w:r>
      <w:r w:rsidR="002661A5" w:rsidRPr="007B043C">
        <w:rPr>
          <w:rFonts w:asciiTheme="majorHAnsi" w:hAnsiTheme="majorHAnsi" w:cs="Helvetica"/>
          <w:b/>
          <w:bCs/>
          <w:szCs w:val="26"/>
        </w:rPr>
        <w:t>,</w:t>
      </w:r>
      <w:r w:rsidRPr="007B043C">
        <w:rPr>
          <w:rFonts w:asciiTheme="majorHAnsi" w:hAnsiTheme="majorHAnsi" w:cs="Helvetica"/>
          <w:b/>
          <w:bCs/>
          <w:szCs w:val="26"/>
        </w:rPr>
        <w:t xml:space="preserve">” </w:t>
      </w:r>
      <w:r w:rsidR="00C94B1F" w:rsidRPr="007B043C">
        <w:rPr>
          <w:rFonts w:asciiTheme="majorHAnsi" w:hAnsiTheme="majorHAnsi" w:cs="Helvetica"/>
          <w:b/>
          <w:bCs/>
          <w:szCs w:val="26"/>
        </w:rPr>
        <w:t>K</w:t>
      </w:r>
      <w:r w:rsidRPr="007B043C">
        <w:rPr>
          <w:rFonts w:asciiTheme="majorHAnsi" w:hAnsiTheme="majorHAnsi" w:cs="Helvetica"/>
          <w:b/>
          <w:bCs/>
          <w:szCs w:val="26"/>
        </w:rPr>
        <w:t>eep Lowrise 1 and Lowrise 2 zones at currently defined limits and heights</w:t>
      </w:r>
      <w:r w:rsidRPr="007B043C">
        <w:rPr>
          <w:rFonts w:asciiTheme="majorHAnsi" w:hAnsiTheme="majorHAnsi" w:cs="Helvetica"/>
          <w:szCs w:val="26"/>
        </w:rPr>
        <w:t xml:space="preserve">. Redefining these zones to add 10+ feet in height without changing their name is the same as creating “hidden up-zones” that are unnecessary and undesirable in our neighborhood. </w:t>
      </w:r>
      <w:r w:rsidR="00C94B1F" w:rsidRPr="007B043C">
        <w:rPr>
          <w:rFonts w:asciiTheme="majorHAnsi" w:hAnsiTheme="majorHAnsi" w:cs="Helvetica"/>
          <w:szCs w:val="26"/>
        </w:rPr>
        <w:t>E</w:t>
      </w:r>
      <w:r w:rsidR="007E2EBE" w:rsidRPr="007B043C">
        <w:rPr>
          <w:rFonts w:asciiTheme="majorHAnsi" w:hAnsiTheme="majorHAnsi" w:cs="Helvetica"/>
          <w:szCs w:val="26"/>
        </w:rPr>
        <w:t xml:space="preserve">liminate </w:t>
      </w:r>
      <w:r w:rsidRPr="007B043C">
        <w:rPr>
          <w:rFonts w:asciiTheme="majorHAnsi" w:hAnsiTheme="majorHAnsi" w:cs="Helvetica"/>
          <w:szCs w:val="26"/>
        </w:rPr>
        <w:t xml:space="preserve">the proposal to change LR1 </w:t>
      </w:r>
      <w:r w:rsidR="007E2EBE" w:rsidRPr="007B043C">
        <w:rPr>
          <w:rFonts w:asciiTheme="majorHAnsi" w:hAnsiTheme="majorHAnsi" w:cs="Helvetica"/>
          <w:szCs w:val="26"/>
        </w:rPr>
        <w:t>in a way that incentivitizes</w:t>
      </w:r>
      <w:r w:rsidRPr="007B043C">
        <w:rPr>
          <w:rFonts w:asciiTheme="majorHAnsi" w:hAnsiTheme="majorHAnsi" w:cs="Helvetica"/>
          <w:szCs w:val="26"/>
        </w:rPr>
        <w:t xml:space="preserve"> </w:t>
      </w:r>
      <w:r w:rsidR="007E2EBE" w:rsidRPr="007B043C">
        <w:rPr>
          <w:rFonts w:asciiTheme="majorHAnsi" w:hAnsiTheme="majorHAnsi" w:cs="Helvetica"/>
          <w:szCs w:val="26"/>
        </w:rPr>
        <w:t xml:space="preserve">builders </w:t>
      </w:r>
      <w:r w:rsidRPr="007B043C">
        <w:rPr>
          <w:rFonts w:asciiTheme="majorHAnsi" w:hAnsiTheme="majorHAnsi" w:cs="Helvetica"/>
          <w:szCs w:val="26"/>
        </w:rPr>
        <w:t xml:space="preserve">to </w:t>
      </w:r>
      <w:r w:rsidR="007E2EBE" w:rsidRPr="007B043C">
        <w:rPr>
          <w:rFonts w:asciiTheme="majorHAnsi" w:hAnsiTheme="majorHAnsi" w:cs="Helvetica"/>
          <w:szCs w:val="26"/>
        </w:rPr>
        <w:t>maximize the number of units per building</w:t>
      </w:r>
      <w:r w:rsidR="005926FB" w:rsidRPr="007B043C">
        <w:rPr>
          <w:rFonts w:asciiTheme="majorHAnsi" w:hAnsiTheme="majorHAnsi" w:cs="Helvetica"/>
          <w:szCs w:val="26"/>
        </w:rPr>
        <w:t xml:space="preserve"> </w:t>
      </w:r>
      <w:r w:rsidR="00C94B1F" w:rsidRPr="007B043C">
        <w:rPr>
          <w:rFonts w:asciiTheme="majorHAnsi" w:hAnsiTheme="majorHAnsi" w:cs="Helvetica"/>
          <w:szCs w:val="26"/>
        </w:rPr>
        <w:t>so that fewer family-friendly units are built.</w:t>
      </w:r>
      <w:r w:rsidR="002661A5" w:rsidRPr="007B043C">
        <w:rPr>
          <w:rFonts w:asciiTheme="majorHAnsi" w:hAnsiTheme="majorHAnsi" w:cs="Helvetica"/>
          <w:szCs w:val="26"/>
        </w:rPr>
        <w:t xml:space="preserve"> </w:t>
      </w:r>
      <w:r w:rsidR="00C94B1F" w:rsidRPr="007B043C">
        <w:rPr>
          <w:rFonts w:asciiTheme="majorHAnsi" w:hAnsiTheme="majorHAnsi" w:cs="Helvetica"/>
          <w:szCs w:val="26"/>
        </w:rPr>
        <w:t>R</w:t>
      </w:r>
      <w:r w:rsidR="007E2EBE" w:rsidRPr="007B043C">
        <w:rPr>
          <w:rFonts w:asciiTheme="majorHAnsi" w:hAnsiTheme="majorHAnsi" w:cs="Helvetica"/>
          <w:szCs w:val="26"/>
        </w:rPr>
        <w:t xml:space="preserve">edefining LR1 </w:t>
      </w:r>
      <w:r w:rsidR="00C94B1F" w:rsidRPr="007B043C">
        <w:rPr>
          <w:rFonts w:asciiTheme="majorHAnsi" w:hAnsiTheme="majorHAnsi" w:cs="Helvetica"/>
          <w:szCs w:val="26"/>
        </w:rPr>
        <w:t xml:space="preserve">as </w:t>
      </w:r>
      <w:r w:rsidR="005926FB" w:rsidRPr="007B043C">
        <w:rPr>
          <w:rFonts w:asciiTheme="majorHAnsi" w:hAnsiTheme="majorHAnsi" w:cs="Helvetica"/>
          <w:szCs w:val="26"/>
        </w:rPr>
        <w:t xml:space="preserve">currently </w:t>
      </w:r>
      <w:r w:rsidR="00C94B1F" w:rsidRPr="007B043C">
        <w:rPr>
          <w:rFonts w:asciiTheme="majorHAnsi" w:hAnsiTheme="majorHAnsi" w:cs="Helvetica"/>
          <w:szCs w:val="26"/>
        </w:rPr>
        <w:t>proposed</w:t>
      </w:r>
      <w:r w:rsidRPr="007B043C">
        <w:rPr>
          <w:rFonts w:asciiTheme="majorHAnsi" w:hAnsiTheme="majorHAnsi" w:cs="Helvetica"/>
          <w:szCs w:val="26"/>
        </w:rPr>
        <w:t xml:space="preserve"> will mean each unit is tiny -- the opposite of family-friendly. Areas already designated as multi-family </w:t>
      </w:r>
      <w:r w:rsidR="00401779" w:rsidRPr="007B043C">
        <w:rPr>
          <w:rFonts w:asciiTheme="majorHAnsi" w:hAnsiTheme="majorHAnsi" w:cs="Helvetica"/>
          <w:szCs w:val="26"/>
        </w:rPr>
        <w:t>LR1 and LR2</w:t>
      </w:r>
      <w:r w:rsidRPr="007B043C">
        <w:rPr>
          <w:rFonts w:asciiTheme="majorHAnsi" w:hAnsiTheme="majorHAnsi" w:cs="Helvetica"/>
          <w:szCs w:val="26"/>
        </w:rPr>
        <w:t xml:space="preserve"> should not be forced to accept higher heights, bigger footprints and smaller setbacks through the City’s proposed redefinition of zoning terms.  Hidden up-zoning here compromises livability unnecessarily</w:t>
      </w:r>
      <w:r w:rsidR="00C94B1F" w:rsidRPr="007B043C">
        <w:rPr>
          <w:rFonts w:asciiTheme="majorHAnsi" w:hAnsiTheme="majorHAnsi" w:cs="Helvetica"/>
          <w:szCs w:val="26"/>
        </w:rPr>
        <w:t xml:space="preserve"> and is not n</w:t>
      </w:r>
      <w:r w:rsidR="00401779" w:rsidRPr="007B043C">
        <w:rPr>
          <w:rFonts w:asciiTheme="majorHAnsi" w:hAnsiTheme="majorHAnsi" w:cs="Helvetica"/>
          <w:szCs w:val="26"/>
        </w:rPr>
        <w:t>eeded to achieve growth targets</w:t>
      </w:r>
      <w:r w:rsidRPr="007B043C">
        <w:rPr>
          <w:rFonts w:asciiTheme="majorHAnsi" w:hAnsiTheme="majorHAnsi" w:cs="Helvetica"/>
          <w:szCs w:val="26"/>
        </w:rPr>
        <w:t>. </w:t>
      </w:r>
    </w:p>
    <w:p w14:paraId="01693CAE"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d.</w:t>
      </w:r>
      <w:r w:rsidRPr="007B043C">
        <w:rPr>
          <w:rFonts w:asciiTheme="majorHAnsi" w:hAnsiTheme="majorHAnsi" w:cs="Times New Roman"/>
          <w:szCs w:val="18"/>
        </w:rPr>
        <w:t xml:space="preserve">       </w:t>
      </w:r>
      <w:r w:rsidRPr="007B043C">
        <w:rPr>
          <w:rFonts w:asciiTheme="majorHAnsi" w:hAnsiTheme="majorHAnsi" w:cs="Helvetica"/>
          <w:b/>
          <w:bCs/>
          <w:szCs w:val="26"/>
        </w:rPr>
        <w:t>Adjust the commercial zoning on Aurora Ave between 39th Street and 46th Street</w:t>
      </w:r>
      <w:r w:rsidRPr="007B043C">
        <w:rPr>
          <w:rFonts w:asciiTheme="majorHAnsi" w:hAnsiTheme="majorHAnsi" w:cs="Helvetica"/>
          <w:szCs w:val="26"/>
        </w:rPr>
        <w:t xml:space="preserve"> and i</w:t>
      </w:r>
      <w:r w:rsidRPr="007B043C">
        <w:rPr>
          <w:rFonts w:asciiTheme="majorHAnsi" w:hAnsiTheme="majorHAnsi" w:cs="Helvetica"/>
          <w:b/>
          <w:bCs/>
          <w:szCs w:val="26"/>
        </w:rPr>
        <w:t>ncentivize</w:t>
      </w:r>
      <w:r w:rsidRPr="007B043C">
        <w:rPr>
          <w:rFonts w:asciiTheme="majorHAnsi" w:hAnsiTheme="majorHAnsi" w:cs="Helvetica"/>
          <w:szCs w:val="26"/>
        </w:rPr>
        <w:t xml:space="preserve"> </w:t>
      </w:r>
      <w:r w:rsidRPr="007B043C">
        <w:rPr>
          <w:rFonts w:asciiTheme="majorHAnsi" w:hAnsiTheme="majorHAnsi" w:cs="Helvetica"/>
          <w:b/>
          <w:bCs/>
          <w:szCs w:val="26"/>
        </w:rPr>
        <w:t>density on Aurora and appropriate arterials</w:t>
      </w:r>
      <w:r w:rsidRPr="007B043C">
        <w:rPr>
          <w:rFonts w:asciiTheme="majorHAnsi" w:hAnsiTheme="majorHAnsi" w:cs="Helvetica"/>
          <w:szCs w:val="26"/>
        </w:rPr>
        <w:t>--Stone Way N, 45</w:t>
      </w:r>
      <w:r w:rsidRPr="007B043C">
        <w:rPr>
          <w:rFonts w:asciiTheme="majorHAnsi" w:hAnsiTheme="majorHAnsi" w:cs="Helvetica"/>
          <w:szCs w:val="22"/>
        </w:rPr>
        <w:t>th</w:t>
      </w:r>
      <w:r w:rsidRPr="007B043C">
        <w:rPr>
          <w:rFonts w:asciiTheme="majorHAnsi" w:hAnsiTheme="majorHAnsi" w:cs="Helvetica"/>
          <w:szCs w:val="26"/>
        </w:rPr>
        <w:t xml:space="preserve"> Street east of Stone Way N, Bridge Way--to allow for tall</w:t>
      </w:r>
      <w:r w:rsidR="00C94B1F" w:rsidRPr="007B043C">
        <w:rPr>
          <w:rFonts w:asciiTheme="majorHAnsi" w:hAnsiTheme="majorHAnsi" w:cs="Helvetica"/>
          <w:szCs w:val="26"/>
        </w:rPr>
        <w:t>er</w:t>
      </w:r>
      <w:r w:rsidRPr="007B043C">
        <w:rPr>
          <w:rFonts w:asciiTheme="majorHAnsi" w:hAnsiTheme="majorHAnsi" w:cs="Helvetica"/>
          <w:szCs w:val="26"/>
        </w:rPr>
        <w:t xml:space="preserve"> apartment buildings</w:t>
      </w:r>
      <w:r w:rsidR="007E2EBE" w:rsidRPr="007B043C">
        <w:rPr>
          <w:rFonts w:asciiTheme="majorHAnsi" w:hAnsiTheme="majorHAnsi" w:cs="Helvetica"/>
          <w:szCs w:val="26"/>
        </w:rPr>
        <w:t xml:space="preserve">. In particular, re-zoning Aurora </w:t>
      </w:r>
      <w:r w:rsidR="002C2363" w:rsidRPr="007B043C">
        <w:rPr>
          <w:rFonts w:asciiTheme="majorHAnsi" w:hAnsiTheme="majorHAnsi" w:cs="Helvetica"/>
          <w:szCs w:val="26"/>
        </w:rPr>
        <w:t xml:space="preserve">(to NC 75’) </w:t>
      </w:r>
      <w:r w:rsidR="007E2EBE" w:rsidRPr="007B043C">
        <w:rPr>
          <w:rFonts w:asciiTheme="majorHAnsi" w:hAnsiTheme="majorHAnsi" w:cs="Helvetica"/>
          <w:szCs w:val="26"/>
        </w:rPr>
        <w:t>will add</w:t>
      </w:r>
      <w:r w:rsidRPr="007B043C">
        <w:rPr>
          <w:rFonts w:asciiTheme="majorHAnsi" w:hAnsiTheme="majorHAnsi" w:cs="Helvetica"/>
          <w:szCs w:val="26"/>
        </w:rPr>
        <w:t xml:space="preserve"> significant density in East Fremont in its most transit-friendly location where there is ample housing capacity</w:t>
      </w:r>
      <w:r w:rsidR="007E2EBE" w:rsidRPr="007B043C">
        <w:rPr>
          <w:rFonts w:asciiTheme="majorHAnsi" w:hAnsiTheme="majorHAnsi" w:cs="Helvetica"/>
          <w:szCs w:val="26"/>
        </w:rPr>
        <w:t>, great views,</w:t>
      </w:r>
      <w:r w:rsidRPr="007B043C">
        <w:rPr>
          <w:rFonts w:asciiTheme="majorHAnsi" w:hAnsiTheme="majorHAnsi" w:cs="Helvetica"/>
          <w:szCs w:val="26"/>
        </w:rPr>
        <w:t xml:space="preserve"> and easy connection to Fremont</w:t>
      </w:r>
      <w:r w:rsidR="004C79F3" w:rsidRPr="007B043C">
        <w:rPr>
          <w:rFonts w:asciiTheme="majorHAnsi" w:hAnsiTheme="majorHAnsi" w:cs="Helvetica"/>
          <w:szCs w:val="26"/>
        </w:rPr>
        <w:t xml:space="preserve"> and Wallingford</w:t>
      </w:r>
      <w:r w:rsidRPr="007B043C">
        <w:rPr>
          <w:rFonts w:asciiTheme="majorHAnsi" w:hAnsiTheme="majorHAnsi" w:cs="Helvetica"/>
          <w:szCs w:val="26"/>
        </w:rPr>
        <w:t>. This is prime territory for additional housing density</w:t>
      </w:r>
      <w:r w:rsidR="007E2EBE" w:rsidRPr="007B043C">
        <w:rPr>
          <w:rFonts w:asciiTheme="majorHAnsi" w:hAnsiTheme="majorHAnsi" w:cs="Helvetica"/>
          <w:szCs w:val="26"/>
        </w:rPr>
        <w:t xml:space="preserve"> </w:t>
      </w:r>
      <w:r w:rsidRPr="007B043C">
        <w:rPr>
          <w:rFonts w:asciiTheme="majorHAnsi" w:hAnsiTheme="majorHAnsi" w:cs="Helvetica"/>
          <w:szCs w:val="26"/>
        </w:rPr>
        <w:t xml:space="preserve">and it’s currently being wasted. </w:t>
      </w:r>
      <w:r w:rsidR="007E2EBE" w:rsidRPr="007B043C">
        <w:rPr>
          <w:rFonts w:asciiTheme="majorHAnsi" w:hAnsiTheme="majorHAnsi" w:cs="Helvetica"/>
          <w:szCs w:val="26"/>
        </w:rPr>
        <w:t>It</w:t>
      </w:r>
      <w:r w:rsidRPr="007B043C">
        <w:rPr>
          <w:rFonts w:asciiTheme="majorHAnsi" w:hAnsiTheme="majorHAnsi" w:cs="Helvetica"/>
          <w:szCs w:val="26"/>
        </w:rPr>
        <w:t xml:space="preserve"> will further improve the Aurora streetscape which has been getting better for a number of years. Development should go on underutilized arterials before sprawling into adjacent parts of the neighborhoods.  Consider a stepped process that prioritizes up-zoning first along the main transit an</w:t>
      </w:r>
      <w:r w:rsidR="004C79F3" w:rsidRPr="007B043C">
        <w:rPr>
          <w:rFonts w:asciiTheme="majorHAnsi" w:hAnsiTheme="majorHAnsi" w:cs="Helvetica"/>
          <w:szCs w:val="26"/>
        </w:rPr>
        <w:t>d</w:t>
      </w:r>
      <w:r w:rsidRPr="007B043C">
        <w:rPr>
          <w:rFonts w:asciiTheme="majorHAnsi" w:hAnsiTheme="majorHAnsi" w:cs="Helvetica"/>
          <w:szCs w:val="26"/>
        </w:rPr>
        <w:t xml:space="preserve"> commercial corridors and only later on adjacent blocks if needed to meet actual growth.</w:t>
      </w:r>
    </w:p>
    <w:p w14:paraId="3D499F33"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4.</w:t>
      </w:r>
      <w:r w:rsidRPr="007B043C">
        <w:rPr>
          <w:rFonts w:asciiTheme="majorHAnsi" w:hAnsiTheme="majorHAnsi" w:cs="Times New Roman"/>
          <w:szCs w:val="18"/>
        </w:rPr>
        <w:t xml:space="preserve">       </w:t>
      </w:r>
      <w:r w:rsidRPr="007B043C">
        <w:rPr>
          <w:rFonts w:asciiTheme="majorHAnsi" w:hAnsiTheme="majorHAnsi" w:cs="Helvetica"/>
          <w:b/>
          <w:bCs/>
          <w:szCs w:val="26"/>
        </w:rPr>
        <w:t>The “L” in HALA – Livability – is missing from the proposal for East Fremont.</w:t>
      </w:r>
      <w:r w:rsidRPr="007B043C">
        <w:rPr>
          <w:rFonts w:asciiTheme="majorHAnsi" w:hAnsiTheme="majorHAnsi" w:cs="Helvetica"/>
          <w:szCs w:val="26"/>
        </w:rPr>
        <w:t xml:space="preserve"> The proposed up-zones here sacrifice livability by bringing significant increases in the bulk and height of buildings in every part of our neighborhood. Livability requires </w:t>
      </w:r>
      <w:r w:rsidR="007E2EBE" w:rsidRPr="007B043C">
        <w:rPr>
          <w:rFonts w:asciiTheme="majorHAnsi" w:hAnsiTheme="majorHAnsi" w:cs="Helvetica"/>
          <w:szCs w:val="26"/>
        </w:rPr>
        <w:t>a gentle mixing</w:t>
      </w:r>
      <w:r w:rsidRPr="007B043C">
        <w:rPr>
          <w:rFonts w:asciiTheme="majorHAnsi" w:hAnsiTheme="majorHAnsi" w:cs="Helvetica"/>
          <w:szCs w:val="26"/>
        </w:rPr>
        <w:t xml:space="preserve"> of housing options </w:t>
      </w:r>
      <w:r w:rsidR="007B310B" w:rsidRPr="007B043C">
        <w:rPr>
          <w:rFonts w:asciiTheme="majorHAnsi" w:hAnsiTheme="majorHAnsi" w:cs="Helvetica"/>
          <w:szCs w:val="26"/>
        </w:rPr>
        <w:t xml:space="preserve">which preserves </w:t>
      </w:r>
      <w:r w:rsidRPr="007B043C">
        <w:rPr>
          <w:rFonts w:asciiTheme="majorHAnsi" w:hAnsiTheme="majorHAnsi" w:cs="Helvetica"/>
          <w:szCs w:val="26"/>
        </w:rPr>
        <w:t xml:space="preserve">the front-porch character of our neighborhood </w:t>
      </w:r>
      <w:r w:rsidR="007B310B" w:rsidRPr="007B043C">
        <w:rPr>
          <w:rFonts w:asciiTheme="majorHAnsi" w:hAnsiTheme="majorHAnsi" w:cs="Helvetica"/>
          <w:szCs w:val="26"/>
        </w:rPr>
        <w:t>and</w:t>
      </w:r>
      <w:r w:rsidRPr="007B043C">
        <w:rPr>
          <w:rFonts w:asciiTheme="majorHAnsi" w:hAnsiTheme="majorHAnsi" w:cs="Helvetica"/>
          <w:szCs w:val="26"/>
        </w:rPr>
        <w:t xml:space="preserve"> provides tree canopy, greenery, family-friendly yards, </w:t>
      </w:r>
      <w:r w:rsidR="007B310B" w:rsidRPr="007B043C">
        <w:rPr>
          <w:rFonts w:asciiTheme="majorHAnsi" w:hAnsiTheme="majorHAnsi" w:cs="Helvetica"/>
          <w:szCs w:val="26"/>
        </w:rPr>
        <w:t xml:space="preserve">and </w:t>
      </w:r>
      <w:r w:rsidRPr="007B043C">
        <w:rPr>
          <w:rFonts w:asciiTheme="majorHAnsi" w:hAnsiTheme="majorHAnsi" w:cs="Helvetica"/>
          <w:szCs w:val="26"/>
        </w:rPr>
        <w:t>access to sunlight.</w:t>
      </w:r>
    </w:p>
    <w:p w14:paraId="4C6D4603"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a.</w:t>
      </w:r>
      <w:r w:rsidRPr="007B043C">
        <w:rPr>
          <w:rFonts w:asciiTheme="majorHAnsi" w:hAnsiTheme="majorHAnsi" w:cs="Times New Roman"/>
          <w:szCs w:val="18"/>
        </w:rPr>
        <w:t xml:space="preserve">       </w:t>
      </w:r>
      <w:r w:rsidRPr="007B043C">
        <w:rPr>
          <w:rFonts w:asciiTheme="majorHAnsi" w:hAnsiTheme="majorHAnsi" w:cs="Helvetica"/>
          <w:b/>
          <w:bCs/>
          <w:szCs w:val="26"/>
        </w:rPr>
        <w:t>It is crucial that neighborhood plans and design review procedures be in place to guide development inside urban villages</w:t>
      </w:r>
      <w:r w:rsidRPr="007B043C">
        <w:rPr>
          <w:rFonts w:asciiTheme="majorHAnsi" w:hAnsiTheme="majorHAnsi" w:cs="Helvetica"/>
          <w:szCs w:val="26"/>
        </w:rPr>
        <w:t xml:space="preserve"> to ensure HALA principles of urban design quality, and assure quality construction and harmonious transitions between existing and new buildings. Wallingford has detailed urban design priorities in its current Neighborhood Plan and that should be honored, including its priority to preserve SF zones, including in EF/WW.  The City must slow down and take the time necessary for meaningful neighborhood planning. </w:t>
      </w:r>
    </w:p>
    <w:p w14:paraId="1723C845"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b.</w:t>
      </w:r>
      <w:r w:rsidRPr="007B043C">
        <w:rPr>
          <w:rFonts w:asciiTheme="majorHAnsi" w:hAnsiTheme="majorHAnsi" w:cs="Times New Roman"/>
          <w:szCs w:val="18"/>
        </w:rPr>
        <w:t xml:space="preserve">       </w:t>
      </w:r>
      <w:r w:rsidRPr="007B043C">
        <w:rPr>
          <w:rFonts w:asciiTheme="majorHAnsi" w:hAnsiTheme="majorHAnsi" w:cs="Helvetica"/>
          <w:b/>
          <w:bCs/>
          <w:szCs w:val="26"/>
        </w:rPr>
        <w:t xml:space="preserve">Require transit improvements, preservation of tree canopy and green space, park improvements and other infrastructure </w:t>
      </w:r>
      <w:commentRangeStart w:id="1"/>
      <w:r w:rsidRPr="007B043C">
        <w:rPr>
          <w:rFonts w:asciiTheme="majorHAnsi" w:hAnsiTheme="majorHAnsi" w:cs="Helvetica"/>
          <w:b/>
          <w:bCs/>
          <w:szCs w:val="26"/>
        </w:rPr>
        <w:t xml:space="preserve">support </w:t>
      </w:r>
      <w:r w:rsidR="007B310B" w:rsidRPr="007B043C">
        <w:rPr>
          <w:rFonts w:asciiTheme="majorHAnsi" w:hAnsiTheme="majorHAnsi" w:cs="Helvetica"/>
          <w:b/>
          <w:bCs/>
          <w:szCs w:val="26"/>
        </w:rPr>
        <w:t xml:space="preserve">in advance </w:t>
      </w:r>
      <w:r w:rsidRPr="007B043C">
        <w:rPr>
          <w:rFonts w:asciiTheme="majorHAnsi" w:hAnsiTheme="majorHAnsi" w:cs="Helvetica"/>
          <w:szCs w:val="26"/>
        </w:rPr>
        <w:t xml:space="preserve">where </w:t>
      </w:r>
      <w:commentRangeEnd w:id="1"/>
      <w:r w:rsidR="004C79F3" w:rsidRPr="007B043C">
        <w:rPr>
          <w:rStyle w:val="CommentReference"/>
          <w:rFonts w:asciiTheme="majorHAnsi" w:hAnsiTheme="majorHAnsi"/>
          <w:sz w:val="24"/>
        </w:rPr>
        <w:commentReference w:id="1"/>
      </w:r>
      <w:r w:rsidRPr="007B043C">
        <w:rPr>
          <w:rFonts w:asciiTheme="majorHAnsi" w:hAnsiTheme="majorHAnsi" w:cs="Helvetica"/>
          <w:szCs w:val="26"/>
        </w:rPr>
        <w:t>up-zones happen. Added density must have commensurate investment; tie plans for housing growth together with plans for needed infrastructure improvement.</w:t>
      </w:r>
      <w:r w:rsidR="004C79F3" w:rsidRPr="007B043C">
        <w:rPr>
          <w:rFonts w:asciiTheme="majorHAnsi" w:hAnsiTheme="majorHAnsi" w:cs="Helvetica"/>
          <w:szCs w:val="26"/>
        </w:rPr>
        <w:t xml:space="preserve"> City assurances that these improvements will come along later are insufficient, as shown earlier when our neighborhood was swept into the Wallingford Urban Village.</w:t>
      </w:r>
    </w:p>
    <w:p w14:paraId="52C6B71D"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 xml:space="preserve">c. </w:t>
      </w:r>
      <w:r w:rsidRPr="007B043C">
        <w:rPr>
          <w:rFonts w:asciiTheme="majorHAnsi" w:hAnsiTheme="majorHAnsi" w:cs="Helvetica"/>
          <w:szCs w:val="26"/>
        </w:rPr>
        <w:tab/>
      </w:r>
      <w:r w:rsidRPr="007B043C">
        <w:rPr>
          <w:rFonts w:asciiTheme="majorHAnsi" w:hAnsiTheme="majorHAnsi" w:cs="Helvetica"/>
          <w:b/>
          <w:szCs w:val="26"/>
        </w:rPr>
        <w:t>Require off-street parking as part of new multi-family and commercial development</w:t>
      </w:r>
      <w:r w:rsidRPr="007B043C">
        <w:rPr>
          <w:rFonts w:asciiTheme="majorHAnsi" w:hAnsiTheme="majorHAnsi" w:cs="Helvetica"/>
          <w:szCs w:val="26"/>
        </w:rPr>
        <w:t xml:space="preserve"> to support the added cars and drivers development brings, especially since Wallingford will not be on either planned light rail line. It’s </w:t>
      </w:r>
      <w:r w:rsidR="004C79F3" w:rsidRPr="007B043C">
        <w:rPr>
          <w:rFonts w:asciiTheme="majorHAnsi" w:hAnsiTheme="majorHAnsi" w:cs="Helvetica"/>
          <w:szCs w:val="26"/>
        </w:rPr>
        <w:t>un</w:t>
      </w:r>
      <w:r w:rsidRPr="007B043C">
        <w:rPr>
          <w:rFonts w:asciiTheme="majorHAnsi" w:hAnsiTheme="majorHAnsi" w:cs="Helvetica"/>
          <w:szCs w:val="26"/>
        </w:rPr>
        <w:t xml:space="preserve">realistic to </w:t>
      </w:r>
      <w:r w:rsidR="004C79F3" w:rsidRPr="007B043C">
        <w:rPr>
          <w:rFonts w:asciiTheme="majorHAnsi" w:hAnsiTheme="majorHAnsi" w:cs="Helvetica"/>
          <w:szCs w:val="26"/>
        </w:rPr>
        <w:t xml:space="preserve">fail to </w:t>
      </w:r>
      <w:r w:rsidRPr="007B043C">
        <w:rPr>
          <w:rFonts w:asciiTheme="majorHAnsi" w:hAnsiTheme="majorHAnsi" w:cs="Helvetica"/>
          <w:szCs w:val="26"/>
        </w:rPr>
        <w:t xml:space="preserve">plan for cars. </w:t>
      </w:r>
    </w:p>
    <w:p w14:paraId="2C6BA848" w14:textId="77777777" w:rsidR="00FC59C5" w:rsidRPr="007B043C" w:rsidRDefault="00FC59C5" w:rsidP="00401779">
      <w:pPr>
        <w:widowControl w:val="0"/>
        <w:autoSpaceDE w:val="0"/>
        <w:autoSpaceDN w:val="0"/>
        <w:adjustRightInd w:val="0"/>
        <w:spacing w:before="120" w:after="120"/>
        <w:ind w:left="720"/>
        <w:rPr>
          <w:rFonts w:asciiTheme="majorHAnsi" w:hAnsiTheme="majorHAnsi" w:cs="Helvetica"/>
          <w:szCs w:val="26"/>
        </w:rPr>
      </w:pPr>
      <w:r w:rsidRPr="007B043C">
        <w:rPr>
          <w:rFonts w:asciiTheme="majorHAnsi" w:hAnsiTheme="majorHAnsi" w:cs="Helvetica"/>
          <w:szCs w:val="26"/>
        </w:rPr>
        <w:t>d.</w:t>
      </w:r>
      <w:r w:rsidRPr="007B043C">
        <w:rPr>
          <w:rFonts w:asciiTheme="majorHAnsi" w:hAnsiTheme="majorHAnsi" w:cs="Helvetica"/>
          <w:szCs w:val="26"/>
        </w:rPr>
        <w:tab/>
      </w:r>
      <w:r w:rsidRPr="007B043C">
        <w:rPr>
          <w:rFonts w:asciiTheme="majorHAnsi" w:hAnsiTheme="majorHAnsi" w:cs="Helvetica"/>
          <w:b/>
          <w:szCs w:val="26"/>
        </w:rPr>
        <w:t>Encourage commercial spaces to be designed built and leased to support, rather than displace, small and locally-owned businesses</w:t>
      </w:r>
      <w:r w:rsidRPr="007B043C">
        <w:rPr>
          <w:rFonts w:asciiTheme="majorHAnsi" w:hAnsiTheme="majorHAnsi" w:cs="Helvetica"/>
          <w:szCs w:val="26"/>
        </w:rPr>
        <w:t xml:space="preserve">. Keep what makes our business district attractive and unique. </w:t>
      </w:r>
      <w:r w:rsidR="007B310B" w:rsidRPr="007B043C">
        <w:rPr>
          <w:rFonts w:asciiTheme="majorHAnsi" w:hAnsiTheme="majorHAnsi" w:cs="Helvetica"/>
          <w:szCs w:val="26"/>
        </w:rPr>
        <w:t>Currently many new retail spaces stand empty for years, with the costs absorbed by renters above.</w:t>
      </w:r>
    </w:p>
    <w:p w14:paraId="39239657"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5.</w:t>
      </w:r>
      <w:r w:rsidRPr="007B043C">
        <w:rPr>
          <w:rFonts w:asciiTheme="majorHAnsi" w:hAnsiTheme="majorHAnsi" w:cs="Times New Roman"/>
          <w:szCs w:val="18"/>
        </w:rPr>
        <w:t xml:space="preserve">       </w:t>
      </w:r>
      <w:r w:rsidRPr="007B043C">
        <w:rPr>
          <w:rFonts w:asciiTheme="majorHAnsi" w:hAnsiTheme="majorHAnsi" w:cs="Helvetica"/>
          <w:b/>
          <w:bCs/>
          <w:szCs w:val="26"/>
        </w:rPr>
        <w:t xml:space="preserve">Impose impact Fees to ensure necessary concurrent improvements </w:t>
      </w:r>
      <w:r w:rsidRPr="007B043C">
        <w:rPr>
          <w:rFonts w:asciiTheme="majorHAnsi" w:hAnsiTheme="majorHAnsi" w:cs="Helvetica"/>
          <w:szCs w:val="26"/>
        </w:rPr>
        <w:t>including improvements in parks and</w:t>
      </w:r>
      <w:r w:rsidR="004C79F3" w:rsidRPr="007B043C">
        <w:rPr>
          <w:rFonts w:asciiTheme="majorHAnsi" w:hAnsiTheme="majorHAnsi" w:cs="Helvetica"/>
          <w:szCs w:val="26"/>
        </w:rPr>
        <w:t xml:space="preserve"> </w:t>
      </w:r>
      <w:r w:rsidRPr="007B043C">
        <w:rPr>
          <w:rFonts w:asciiTheme="majorHAnsi" w:hAnsiTheme="majorHAnsi" w:cs="Helvetica"/>
          <w:szCs w:val="26"/>
        </w:rPr>
        <w:t>open space, schools, libraries, transit, pedestrian and bicycle paths, and public safety that are associated with new development.</w:t>
      </w:r>
    </w:p>
    <w:p w14:paraId="254B6CB0" w14:textId="77777777" w:rsidR="00FC59C5" w:rsidRPr="007B043C" w:rsidRDefault="00FC59C5" w:rsidP="00C900C5">
      <w:pPr>
        <w:widowControl w:val="0"/>
        <w:autoSpaceDE w:val="0"/>
        <w:autoSpaceDN w:val="0"/>
        <w:adjustRightInd w:val="0"/>
        <w:spacing w:before="120" w:after="120"/>
        <w:rPr>
          <w:rFonts w:asciiTheme="majorHAnsi" w:hAnsiTheme="majorHAnsi" w:cs="Helvetica"/>
          <w:szCs w:val="26"/>
        </w:rPr>
      </w:pPr>
      <w:r w:rsidRPr="007B043C">
        <w:rPr>
          <w:rFonts w:asciiTheme="majorHAnsi" w:hAnsiTheme="majorHAnsi" w:cs="Helvetica"/>
          <w:szCs w:val="26"/>
        </w:rPr>
        <w:t>6.</w:t>
      </w:r>
      <w:r w:rsidRPr="007B043C">
        <w:rPr>
          <w:rFonts w:asciiTheme="majorHAnsi" w:hAnsiTheme="majorHAnsi" w:cs="Helvetica"/>
          <w:szCs w:val="26"/>
        </w:rPr>
        <w:tab/>
      </w:r>
      <w:r w:rsidRPr="007B043C">
        <w:rPr>
          <w:rFonts w:asciiTheme="majorHAnsi" w:hAnsiTheme="majorHAnsi" w:cs="Helvetica"/>
          <w:b/>
          <w:szCs w:val="26"/>
        </w:rPr>
        <w:t>Be transparent with the data and citizen dialogue.</w:t>
      </w:r>
      <w:r w:rsidRPr="007B043C">
        <w:rPr>
          <w:rFonts w:asciiTheme="majorHAnsi" w:hAnsiTheme="majorHAnsi" w:cs="Helvetica"/>
          <w:szCs w:val="26"/>
        </w:rPr>
        <w:t xml:space="preserve"> Provide a concrete, realistic target for how much housing Wallingford must add; measure affordable housing gain/loss in Wallingford; notify people in a professional way that you will be changing their property; be honest about the public feedback you’ve been hearing. </w:t>
      </w:r>
    </w:p>
    <w:p w14:paraId="599550B0" w14:textId="77777777" w:rsidR="009712EF" w:rsidRPr="007B043C" w:rsidRDefault="009712EF" w:rsidP="00C900C5">
      <w:pPr>
        <w:spacing w:before="120" w:after="120"/>
        <w:rPr>
          <w:rFonts w:asciiTheme="majorHAnsi" w:hAnsiTheme="majorHAnsi" w:cs="Helvetica"/>
          <w:szCs w:val="26"/>
        </w:rPr>
      </w:pPr>
      <w:r w:rsidRPr="007B043C">
        <w:rPr>
          <w:rFonts w:asciiTheme="majorHAnsi" w:hAnsiTheme="majorHAnsi" w:cs="Helvetica"/>
          <w:szCs w:val="26"/>
        </w:rPr>
        <w:t>Finally, I would like to note that the up-zone of the Wallingford Urban Village, as it is currently proposed, violates five of the “Principles of MHA Implementation” that were set forth in City-convened focus groups in 2016, in that they do not:</w:t>
      </w:r>
    </w:p>
    <w:p w14:paraId="504544FB" w14:textId="77777777" w:rsidR="009712EF" w:rsidRPr="007B043C" w:rsidRDefault="009712EF" w:rsidP="00C900C5">
      <w:pPr>
        <w:pStyle w:val="ListParagraph"/>
        <w:numPr>
          <w:ilvl w:val="0"/>
          <w:numId w:val="3"/>
        </w:numPr>
        <w:spacing w:before="120" w:after="120"/>
        <w:rPr>
          <w:rFonts w:asciiTheme="majorHAnsi" w:hAnsiTheme="majorHAnsi" w:cs="Helvetica"/>
          <w:szCs w:val="26"/>
        </w:rPr>
      </w:pPr>
      <w:r w:rsidRPr="007B043C">
        <w:rPr>
          <w:rFonts w:asciiTheme="majorHAnsi" w:hAnsiTheme="majorHAnsi" w:cs="Helvetica"/>
          <w:szCs w:val="26"/>
        </w:rPr>
        <w:t xml:space="preserve">Encourage a range of housing options, specifically including family-friendly options (Principle 1); </w:t>
      </w:r>
    </w:p>
    <w:p w14:paraId="0C74313F" w14:textId="77777777" w:rsidR="009712EF" w:rsidRPr="007B043C" w:rsidRDefault="009712EF" w:rsidP="00C900C5">
      <w:pPr>
        <w:pStyle w:val="ListParagraph"/>
        <w:numPr>
          <w:ilvl w:val="0"/>
          <w:numId w:val="3"/>
        </w:numPr>
        <w:spacing w:before="120" w:after="120"/>
        <w:rPr>
          <w:rFonts w:asciiTheme="majorHAnsi" w:hAnsiTheme="majorHAnsi" w:cs="Helvetica"/>
          <w:szCs w:val="26"/>
        </w:rPr>
      </w:pPr>
      <w:r w:rsidRPr="007B043C">
        <w:rPr>
          <w:rFonts w:asciiTheme="majorHAnsi" w:hAnsiTheme="majorHAnsi" w:cs="Helvetica"/>
          <w:szCs w:val="26"/>
        </w:rPr>
        <w:t xml:space="preserve">Encourage green space and landscaping (Principle 2); </w:t>
      </w:r>
    </w:p>
    <w:p w14:paraId="6091EC1E" w14:textId="77777777" w:rsidR="009712EF" w:rsidRPr="007B043C" w:rsidRDefault="009712EF" w:rsidP="00C900C5">
      <w:pPr>
        <w:pStyle w:val="ListParagraph"/>
        <w:numPr>
          <w:ilvl w:val="0"/>
          <w:numId w:val="3"/>
        </w:numPr>
        <w:spacing w:before="120" w:after="120"/>
        <w:rPr>
          <w:rFonts w:asciiTheme="majorHAnsi" w:hAnsiTheme="majorHAnsi" w:cs="Helvetica"/>
          <w:szCs w:val="26"/>
        </w:rPr>
      </w:pPr>
      <w:r w:rsidRPr="007B043C">
        <w:rPr>
          <w:rFonts w:asciiTheme="majorHAnsi" w:hAnsiTheme="majorHAnsi" w:cs="Helvetica"/>
          <w:szCs w:val="26"/>
        </w:rPr>
        <w:t xml:space="preserve">Ensure appropriate transitions from higher-scale to lower-scale zones (Principle 3); </w:t>
      </w:r>
    </w:p>
    <w:p w14:paraId="591C1782" w14:textId="77777777" w:rsidR="009712EF" w:rsidRPr="007B043C" w:rsidRDefault="009712EF" w:rsidP="00C900C5">
      <w:pPr>
        <w:pStyle w:val="ListParagraph"/>
        <w:numPr>
          <w:ilvl w:val="0"/>
          <w:numId w:val="3"/>
        </w:numPr>
        <w:spacing w:before="120" w:after="120"/>
        <w:rPr>
          <w:rFonts w:asciiTheme="majorHAnsi" w:hAnsiTheme="majorHAnsi" w:cs="Helvetica"/>
          <w:szCs w:val="26"/>
        </w:rPr>
      </w:pPr>
      <w:r w:rsidRPr="007B043C">
        <w:rPr>
          <w:rFonts w:asciiTheme="majorHAnsi" w:hAnsiTheme="majorHAnsi" w:cs="Helvetica"/>
          <w:szCs w:val="26"/>
        </w:rPr>
        <w:t xml:space="preserve">Locate new housing near the assets and infrastructure (parks, schools, transit, shops etc.) of the Urban Village (Principle 5); or </w:t>
      </w:r>
    </w:p>
    <w:p w14:paraId="25BEC38D" w14:textId="77777777" w:rsidR="009712EF" w:rsidRPr="007B043C" w:rsidRDefault="009712EF" w:rsidP="00C900C5">
      <w:pPr>
        <w:pStyle w:val="ListParagraph"/>
        <w:numPr>
          <w:ilvl w:val="0"/>
          <w:numId w:val="3"/>
        </w:numPr>
        <w:spacing w:before="120" w:after="120"/>
        <w:rPr>
          <w:rFonts w:asciiTheme="majorHAnsi" w:hAnsiTheme="majorHAnsi" w:cs="Helvetica"/>
          <w:szCs w:val="26"/>
        </w:rPr>
      </w:pPr>
      <w:r w:rsidRPr="007B043C">
        <w:rPr>
          <w:rFonts w:asciiTheme="majorHAnsi" w:hAnsiTheme="majorHAnsi" w:cs="Helvetica"/>
          <w:szCs w:val="26"/>
        </w:rPr>
        <w:t xml:space="preserve">Consider local urban design priorities when up-zoning (Principle 8). </w:t>
      </w:r>
    </w:p>
    <w:p w14:paraId="2260AC3A" w14:textId="77777777" w:rsidR="00C900C5" w:rsidRPr="007B043C" w:rsidRDefault="00FC59C5" w:rsidP="00C900C5">
      <w:pPr>
        <w:spacing w:before="120" w:after="120"/>
        <w:rPr>
          <w:rFonts w:asciiTheme="majorHAnsi" w:hAnsiTheme="majorHAnsi" w:cs="Helvetica"/>
          <w:szCs w:val="26"/>
        </w:rPr>
      </w:pPr>
      <w:r w:rsidRPr="007B043C">
        <w:rPr>
          <w:rFonts w:asciiTheme="majorHAnsi" w:hAnsiTheme="majorHAnsi" w:cs="Helvetica"/>
          <w:szCs w:val="26"/>
        </w:rPr>
        <w:t>Thank you for your attention to these concerns. While this is a very difficult and contentious issue for all of us in this city, I want to express my appreciation to everyone working hard—including the Council, the Mayor, and all the staff to achieve affordability, equity and livability in Seattle while we welcome newcomers and nurture those here already who made Seattle what it has been and is.</w:t>
      </w:r>
    </w:p>
    <w:p w14:paraId="71BBE2CB" w14:textId="77777777" w:rsidR="00C900C5" w:rsidRPr="007B043C" w:rsidRDefault="00C900C5" w:rsidP="00C900C5">
      <w:pPr>
        <w:spacing w:before="120" w:after="120"/>
        <w:rPr>
          <w:rFonts w:asciiTheme="majorHAnsi" w:hAnsiTheme="majorHAnsi" w:cs="Helvetica"/>
          <w:szCs w:val="26"/>
        </w:rPr>
      </w:pPr>
      <w:r w:rsidRPr="007B043C">
        <w:rPr>
          <w:rFonts w:asciiTheme="majorHAnsi" w:hAnsiTheme="majorHAnsi" w:cs="Helvetica"/>
          <w:szCs w:val="26"/>
        </w:rPr>
        <w:t>Sincerely,</w:t>
      </w:r>
    </w:p>
    <w:p w14:paraId="4FF868A7" w14:textId="77777777" w:rsidR="00C900C5" w:rsidRPr="007B043C" w:rsidRDefault="00C900C5" w:rsidP="00C900C5">
      <w:pPr>
        <w:spacing w:before="120" w:after="120"/>
        <w:rPr>
          <w:rFonts w:asciiTheme="majorHAnsi" w:hAnsiTheme="majorHAnsi" w:cs="Helvetica"/>
          <w:szCs w:val="26"/>
        </w:rPr>
      </w:pPr>
    </w:p>
    <w:p w14:paraId="07D39F85" w14:textId="77777777" w:rsidR="00C900C5" w:rsidRPr="007B043C" w:rsidRDefault="00C900C5" w:rsidP="00C900C5">
      <w:pPr>
        <w:spacing w:before="120" w:after="120"/>
        <w:rPr>
          <w:rFonts w:asciiTheme="majorHAnsi" w:hAnsiTheme="majorHAnsi" w:cs="Helvetica"/>
          <w:szCs w:val="26"/>
        </w:rPr>
      </w:pPr>
    </w:p>
    <w:p w14:paraId="5C9B646B" w14:textId="77777777" w:rsidR="00497BEE" w:rsidRPr="007B043C" w:rsidRDefault="00401779" w:rsidP="007B043C">
      <w:pPr>
        <w:spacing w:before="120" w:after="120"/>
        <w:rPr>
          <w:rFonts w:asciiTheme="majorHAnsi" w:hAnsiTheme="majorHAnsi"/>
          <w:i/>
        </w:rPr>
      </w:pPr>
      <w:r w:rsidRPr="007B043C">
        <w:rPr>
          <w:rFonts w:asciiTheme="majorHAnsi" w:hAnsiTheme="majorHAnsi" w:cs="Helvetica"/>
          <w:i/>
          <w:szCs w:val="26"/>
        </w:rPr>
        <w:t xml:space="preserve">Your </w:t>
      </w:r>
      <w:r w:rsidR="00C900C5" w:rsidRPr="007B043C">
        <w:rPr>
          <w:rFonts w:asciiTheme="majorHAnsi" w:hAnsiTheme="majorHAnsi" w:cs="Helvetica"/>
          <w:i/>
          <w:szCs w:val="26"/>
        </w:rPr>
        <w:t>Name</w:t>
      </w:r>
      <w:r w:rsidR="007B043C">
        <w:rPr>
          <w:rFonts w:asciiTheme="majorHAnsi" w:hAnsiTheme="majorHAnsi" w:cs="Helvetica"/>
          <w:i/>
          <w:szCs w:val="26"/>
        </w:rPr>
        <w:t xml:space="preserve"> &amp; Address  </w:t>
      </w:r>
    </w:p>
    <w:sectPr w:rsidR="00497BEE" w:rsidRPr="007B043C" w:rsidSect="007B043C">
      <w:footerReference w:type="even" r:id="rId10"/>
      <w:footerReference w:type="default" r:id="rId11"/>
      <w:pgSz w:w="12240" w:h="15840"/>
      <w:pgMar w:top="1440" w:right="1800" w:bottom="72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nda Clifton" w:date="2017-01-22T15:58:00Z" w:initials="LC">
    <w:p w14:paraId="50683210" w14:textId="77777777" w:rsidR="004C79F3" w:rsidRDefault="004C79F3" w:rsidP="004C79F3">
      <w:pPr>
        <w:pStyle w:val="CommentText"/>
      </w:pPr>
      <w:r>
        <w:rPr>
          <w:rStyle w:val="CommentReference"/>
        </w:rPr>
        <w:annotationRef/>
      </w:r>
      <w:r>
        <w:t xml:space="preserve">Love this, but good luck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832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83210" w16cid:durableId="1E0D8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B671" w14:textId="77777777" w:rsidR="00000000" w:rsidRDefault="005805F8">
      <w:r>
        <w:separator/>
      </w:r>
    </w:p>
  </w:endnote>
  <w:endnote w:type="continuationSeparator" w:id="0">
    <w:p w14:paraId="1685156C" w14:textId="77777777" w:rsidR="00000000" w:rsidRDefault="0058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CEF9" w14:textId="77777777" w:rsidR="007B043C" w:rsidRDefault="00135CE4" w:rsidP="007C044A">
    <w:pPr>
      <w:pStyle w:val="Footer"/>
      <w:framePr w:wrap="around" w:vAnchor="text" w:hAnchor="margin" w:xAlign="right" w:y="1"/>
      <w:rPr>
        <w:rStyle w:val="PageNumber"/>
      </w:rPr>
    </w:pPr>
    <w:r>
      <w:rPr>
        <w:rStyle w:val="PageNumber"/>
      </w:rPr>
      <w:fldChar w:fldCharType="begin"/>
    </w:r>
    <w:r w:rsidR="007B043C">
      <w:rPr>
        <w:rStyle w:val="PageNumber"/>
      </w:rPr>
      <w:instrText xml:space="preserve">PAGE  </w:instrText>
    </w:r>
    <w:r>
      <w:rPr>
        <w:rStyle w:val="PageNumber"/>
      </w:rPr>
      <w:fldChar w:fldCharType="end"/>
    </w:r>
  </w:p>
  <w:p w14:paraId="565815E0" w14:textId="77777777" w:rsidR="007B043C" w:rsidRDefault="007B043C" w:rsidP="007B0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050E" w14:textId="77777777" w:rsidR="007B043C" w:rsidRDefault="00135CE4" w:rsidP="007C044A">
    <w:pPr>
      <w:pStyle w:val="Footer"/>
      <w:framePr w:wrap="around" w:vAnchor="text" w:hAnchor="margin" w:xAlign="right" w:y="1"/>
      <w:rPr>
        <w:rStyle w:val="PageNumber"/>
      </w:rPr>
    </w:pPr>
    <w:r>
      <w:rPr>
        <w:rStyle w:val="PageNumber"/>
      </w:rPr>
      <w:fldChar w:fldCharType="begin"/>
    </w:r>
    <w:r w:rsidR="007B043C">
      <w:rPr>
        <w:rStyle w:val="PageNumber"/>
      </w:rPr>
      <w:instrText xml:space="preserve">PAGE  </w:instrText>
    </w:r>
    <w:r>
      <w:rPr>
        <w:rStyle w:val="PageNumber"/>
      </w:rPr>
      <w:fldChar w:fldCharType="separate"/>
    </w:r>
    <w:r w:rsidR="005805F8">
      <w:rPr>
        <w:rStyle w:val="PageNumber"/>
        <w:noProof/>
      </w:rPr>
      <w:t>1</w:t>
    </w:r>
    <w:r>
      <w:rPr>
        <w:rStyle w:val="PageNumber"/>
      </w:rPr>
      <w:fldChar w:fldCharType="end"/>
    </w:r>
  </w:p>
  <w:p w14:paraId="4A9ED77B" w14:textId="77777777" w:rsidR="007B043C" w:rsidRDefault="007B043C" w:rsidP="007B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3A8E" w14:textId="77777777" w:rsidR="00000000" w:rsidRDefault="005805F8">
      <w:r>
        <w:separator/>
      </w:r>
    </w:p>
  </w:footnote>
  <w:footnote w:type="continuationSeparator" w:id="0">
    <w:p w14:paraId="5A380A68" w14:textId="77777777" w:rsidR="00000000" w:rsidRDefault="0058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41A"/>
    <w:multiLevelType w:val="hybridMultilevel"/>
    <w:tmpl w:val="F962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93252"/>
    <w:multiLevelType w:val="hybridMultilevel"/>
    <w:tmpl w:val="655CD7E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7F565565"/>
    <w:multiLevelType w:val="multilevel"/>
    <w:tmpl w:val="655CD7E4"/>
    <w:lvl w:ilvl="0">
      <w:start w:val="1"/>
      <w:numFmt w:val="lowerLetter"/>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Clifton">
    <w15:presenceInfo w15:providerId="None" w15:userId="Linda Clif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C59C5"/>
    <w:rsid w:val="00135CE4"/>
    <w:rsid w:val="0014502D"/>
    <w:rsid w:val="001F4146"/>
    <w:rsid w:val="002661A5"/>
    <w:rsid w:val="002C2363"/>
    <w:rsid w:val="00401779"/>
    <w:rsid w:val="00411DE7"/>
    <w:rsid w:val="004421CC"/>
    <w:rsid w:val="00497BEE"/>
    <w:rsid w:val="004C79F3"/>
    <w:rsid w:val="00565D1E"/>
    <w:rsid w:val="005805F8"/>
    <w:rsid w:val="0058088D"/>
    <w:rsid w:val="005926FB"/>
    <w:rsid w:val="00600D9C"/>
    <w:rsid w:val="007B043C"/>
    <w:rsid w:val="007B310B"/>
    <w:rsid w:val="007E2EBE"/>
    <w:rsid w:val="009712EF"/>
    <w:rsid w:val="00C900C5"/>
    <w:rsid w:val="00C94B1F"/>
    <w:rsid w:val="00D21703"/>
    <w:rsid w:val="00D326F7"/>
    <w:rsid w:val="00F35860"/>
    <w:rsid w:val="00FC59C5"/>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17E"/>
  <w15:docId w15:val="{F8BCD1F5-470D-45F3-93E4-BFBC980D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C5"/>
    <w:pPr>
      <w:ind w:left="720"/>
      <w:contextualSpacing/>
    </w:pPr>
  </w:style>
  <w:style w:type="paragraph" w:styleId="BalloonText">
    <w:name w:val="Balloon Text"/>
    <w:basedOn w:val="Normal"/>
    <w:link w:val="BalloonTextChar"/>
    <w:uiPriority w:val="99"/>
    <w:semiHidden/>
    <w:unhideWhenUsed/>
    <w:rsid w:val="002661A5"/>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1A5"/>
    <w:rPr>
      <w:rFonts w:ascii="Lucida Grande" w:hAnsi="Lucida Grande"/>
      <w:sz w:val="18"/>
      <w:szCs w:val="18"/>
    </w:rPr>
  </w:style>
  <w:style w:type="paragraph" w:styleId="Revision">
    <w:name w:val="Revision"/>
    <w:hidden/>
    <w:uiPriority w:val="99"/>
    <w:semiHidden/>
    <w:rsid w:val="0014502D"/>
  </w:style>
  <w:style w:type="character" w:styleId="CommentReference">
    <w:name w:val="annotation reference"/>
    <w:basedOn w:val="DefaultParagraphFont"/>
    <w:uiPriority w:val="99"/>
    <w:semiHidden/>
    <w:unhideWhenUsed/>
    <w:rsid w:val="0014502D"/>
    <w:rPr>
      <w:sz w:val="16"/>
      <w:szCs w:val="16"/>
    </w:rPr>
  </w:style>
  <w:style w:type="paragraph" w:styleId="CommentText">
    <w:name w:val="annotation text"/>
    <w:basedOn w:val="Normal"/>
    <w:link w:val="CommentTextChar"/>
    <w:uiPriority w:val="99"/>
    <w:semiHidden/>
    <w:unhideWhenUsed/>
    <w:rsid w:val="0014502D"/>
    <w:rPr>
      <w:sz w:val="20"/>
      <w:szCs w:val="20"/>
    </w:rPr>
  </w:style>
  <w:style w:type="character" w:customStyle="1" w:styleId="CommentTextChar">
    <w:name w:val="Comment Text Char"/>
    <w:basedOn w:val="DefaultParagraphFont"/>
    <w:link w:val="CommentText"/>
    <w:uiPriority w:val="99"/>
    <w:semiHidden/>
    <w:rsid w:val="0014502D"/>
    <w:rPr>
      <w:sz w:val="20"/>
      <w:szCs w:val="20"/>
    </w:rPr>
  </w:style>
  <w:style w:type="paragraph" w:styleId="CommentSubject">
    <w:name w:val="annotation subject"/>
    <w:basedOn w:val="CommentText"/>
    <w:next w:val="CommentText"/>
    <w:link w:val="CommentSubjectChar"/>
    <w:uiPriority w:val="99"/>
    <w:semiHidden/>
    <w:unhideWhenUsed/>
    <w:rsid w:val="0014502D"/>
    <w:rPr>
      <w:b/>
      <w:bCs/>
    </w:rPr>
  </w:style>
  <w:style w:type="character" w:customStyle="1" w:styleId="CommentSubjectChar">
    <w:name w:val="Comment Subject Char"/>
    <w:basedOn w:val="CommentTextChar"/>
    <w:link w:val="CommentSubject"/>
    <w:uiPriority w:val="99"/>
    <w:semiHidden/>
    <w:rsid w:val="0014502D"/>
    <w:rPr>
      <w:b/>
      <w:bCs/>
      <w:sz w:val="20"/>
      <w:szCs w:val="20"/>
    </w:rPr>
  </w:style>
  <w:style w:type="paragraph" w:styleId="Footer">
    <w:name w:val="footer"/>
    <w:basedOn w:val="Normal"/>
    <w:link w:val="FooterChar"/>
    <w:uiPriority w:val="99"/>
    <w:semiHidden/>
    <w:unhideWhenUsed/>
    <w:rsid w:val="007B043C"/>
    <w:pPr>
      <w:tabs>
        <w:tab w:val="center" w:pos="4320"/>
        <w:tab w:val="right" w:pos="8640"/>
      </w:tabs>
    </w:pPr>
  </w:style>
  <w:style w:type="character" w:customStyle="1" w:styleId="FooterChar">
    <w:name w:val="Footer Char"/>
    <w:basedOn w:val="DefaultParagraphFont"/>
    <w:link w:val="Footer"/>
    <w:uiPriority w:val="99"/>
    <w:semiHidden/>
    <w:rsid w:val="007B043C"/>
  </w:style>
  <w:style w:type="character" w:styleId="PageNumber">
    <w:name w:val="page number"/>
    <w:basedOn w:val="DefaultParagraphFont"/>
    <w:uiPriority w:val="99"/>
    <w:semiHidden/>
    <w:unhideWhenUsed/>
    <w:rsid w:val="007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Brailey</dc:creator>
  <cp:keywords/>
  <cp:lastModifiedBy>Linda Clifton</cp:lastModifiedBy>
  <cp:revision>2</cp:revision>
  <dcterms:created xsi:type="dcterms:W3CDTF">2018-01-20T16:48:00Z</dcterms:created>
  <dcterms:modified xsi:type="dcterms:W3CDTF">2018-01-20T16:48:00Z</dcterms:modified>
</cp:coreProperties>
</file>